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74368F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74368F">
        <w:rPr>
          <w:rFonts w:ascii="IranNastaliq" w:hAnsi="IranNastaliq" w:cs="B Lotus" w:hint="cs"/>
          <w:sz w:val="24"/>
          <w:szCs w:val="24"/>
          <w:rtl/>
          <w:lang w:bidi="fa-IR"/>
        </w:rPr>
        <w:t>2</w:t>
      </w:r>
      <w:r w:rsidR="000E0A71">
        <w:rPr>
          <w:rFonts w:ascii="IranNastaliq" w:hAnsi="IranNastaliq" w:cs="B Lotus" w:hint="cs"/>
          <w:sz w:val="24"/>
          <w:szCs w:val="24"/>
          <w:rtl/>
          <w:lang w:bidi="fa-IR"/>
        </w:rPr>
        <w:t>0/</w:t>
      </w:r>
      <w:r w:rsidR="0074368F">
        <w:rPr>
          <w:rFonts w:ascii="IranNastaliq" w:hAnsi="IranNastaliq" w:cs="B Lotus" w:hint="cs"/>
          <w:sz w:val="24"/>
          <w:szCs w:val="24"/>
          <w:rtl/>
          <w:lang w:bidi="fa-IR"/>
        </w:rPr>
        <w:t>11</w:t>
      </w:r>
      <w:r w:rsidR="000E0A71">
        <w:rPr>
          <w:rFonts w:ascii="IranNastaliq" w:hAnsi="IranNastaliq" w:cs="B Lotus" w:hint="cs"/>
          <w:sz w:val="24"/>
          <w:szCs w:val="24"/>
          <w:rtl/>
          <w:lang w:bidi="fa-IR"/>
        </w:rPr>
        <w:t>/</w:t>
      </w:r>
      <w:r w:rsidR="0074368F">
        <w:rPr>
          <w:rFonts w:ascii="IranNastaliq" w:hAnsi="IranNastaliq" w:cs="B Lotus" w:hint="cs"/>
          <w:sz w:val="24"/>
          <w:szCs w:val="24"/>
          <w:rtl/>
          <w:lang w:bidi="fa-IR"/>
        </w:rPr>
        <w:t>1400</w:t>
      </w:r>
    </w:p>
    <w:p w:rsidR="005908E6" w:rsidRDefault="007E6BD2" w:rsidP="0030794D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1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626"/>
        <w:gridCol w:w="1444"/>
        <w:gridCol w:w="399"/>
        <w:gridCol w:w="3402"/>
        <w:gridCol w:w="429"/>
        <w:gridCol w:w="975"/>
      </w:tblGrid>
      <w:tr w:rsidR="006261B7" w:rsidTr="00300008">
        <w:trPr>
          <w:trHeight w:val="386"/>
          <w:jc w:val="center"/>
        </w:trPr>
        <w:tc>
          <w:tcPr>
            <w:tcW w:w="3681" w:type="dxa"/>
            <w:gridSpan w:val="3"/>
          </w:tcPr>
          <w:p w:rsidR="005908E6" w:rsidRPr="0030794D" w:rsidRDefault="005908E6" w:rsidP="0074368F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74368F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74368F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74368F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1843" w:type="dxa"/>
            <w:gridSpan w:val="2"/>
          </w:tcPr>
          <w:p w:rsidR="005908E6" w:rsidRDefault="005908E6" w:rsidP="0030794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3831" w:type="dxa"/>
            <w:gridSpan w:val="2"/>
          </w:tcPr>
          <w:p w:rsidR="005908E6" w:rsidRPr="005908E6" w:rsidRDefault="005908E6" w:rsidP="0074368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436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 عمومی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300008">
        <w:trPr>
          <w:trHeight w:val="341"/>
          <w:jc w:val="center"/>
        </w:trPr>
        <w:tc>
          <w:tcPr>
            <w:tcW w:w="5524" w:type="dxa"/>
            <w:gridSpan w:val="5"/>
          </w:tcPr>
          <w:p w:rsidR="00B97D71" w:rsidRDefault="00B97D71" w:rsidP="00543A4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43A47">
              <w:rPr>
                <w:rFonts w:ascii="IranNastaliq" w:hAnsi="IranNastaliq" w:cs="B Mitra" w:hint="cs"/>
                <w:rtl/>
                <w:lang w:bidi="fa-IR"/>
              </w:rPr>
              <w:t>ندارد</w:t>
            </w:r>
          </w:p>
        </w:tc>
        <w:tc>
          <w:tcPr>
            <w:tcW w:w="3831" w:type="dxa"/>
            <w:gridSpan w:val="2"/>
          </w:tcPr>
          <w:p w:rsidR="00B97D71" w:rsidRPr="0030794D" w:rsidRDefault="00B97D71" w:rsidP="00300008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000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4368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Advanced General Psychology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543A4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4368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</w:t>
            </w:r>
            <w:r w:rsidR="007436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5/11 تا 12 و شنبه ساعت 13 تا 15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43A4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 نوین و گستره روانشناسی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B27D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bookmarkStart w:id="0" w:name="_GoBack"/>
            <w:bookmarkEnd w:id="0"/>
            <w:r w:rsidR="009600F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9600FA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B27D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9600F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1E3CE8" w:rsidRPr="0074368F" w:rsidRDefault="00543A47" w:rsidP="0074368F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نولن هوکسما، فردریکسون، لافتوس و وااگنار. (139</w:t>
            </w:r>
            <w:r w:rsidR="007436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  <w:r w:rsidRP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). زمینه روانشناسی اتکینسون و هیلگارد. ترجمه حسن رفیعی و محسن ارجمند. جلد 1. تهران: انتشارات ارجمند.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6"/>
        <w:gridCol w:w="5245"/>
        <w:gridCol w:w="2545"/>
      </w:tblGrid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9600FA" w:rsidRDefault="00543A47" w:rsidP="009600FA">
            <w:pPr>
              <w:bidi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600F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  <w:tc>
          <w:tcPr>
            <w:tcW w:w="5245" w:type="dxa"/>
          </w:tcPr>
          <w:p w:rsidR="00543A47" w:rsidRPr="009600FA" w:rsidRDefault="00543A47" w:rsidP="009600FA">
            <w:pPr>
              <w:bidi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600F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2545" w:type="dxa"/>
          </w:tcPr>
          <w:p w:rsidR="00543A47" w:rsidRPr="009600FA" w:rsidRDefault="00543A47" w:rsidP="009600FA">
            <w:pPr>
              <w:bidi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600F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74368F" w:rsidRPr="00543A47" w:rsidTr="00186CED">
        <w:trPr>
          <w:trHeight w:val="1007"/>
          <w:jc w:val="center"/>
        </w:trPr>
        <w:tc>
          <w:tcPr>
            <w:tcW w:w="1226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45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ماهیت روانشناسی</w:t>
            </w:r>
          </w:p>
          <w:p w:rsidR="0074368F" w:rsidRPr="00543A47" w:rsidRDefault="0074368F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کلیات، تعریف، خاستگاه و تاریخچه شکل گیری روانشناسی</w:t>
            </w:r>
          </w:p>
          <w:p w:rsidR="0074368F" w:rsidRPr="00543A47" w:rsidRDefault="0074368F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رویکردهای روانشناسی و جایگاه هر رویکرد در روانشناسی مدرن</w:t>
            </w:r>
          </w:p>
        </w:tc>
        <w:tc>
          <w:tcPr>
            <w:tcW w:w="2545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4368F" w:rsidRPr="00543A47" w:rsidTr="0074368F">
        <w:trPr>
          <w:trHeight w:val="1109"/>
          <w:jc w:val="center"/>
        </w:trPr>
        <w:tc>
          <w:tcPr>
            <w:tcW w:w="1226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و 3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بنیادهای زیستی روانشناسی</w:t>
            </w:r>
          </w:p>
          <w:p w:rsidR="0074368F" w:rsidRPr="0074368F" w:rsidRDefault="0074368F" w:rsidP="0074368F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پایه فیزیولوژیک رفتار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Pr="007436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مغز در رفتار</w:t>
            </w:r>
          </w:p>
          <w:p w:rsidR="0074368F" w:rsidRPr="00543A47" w:rsidRDefault="0074368F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مطالعه زیستی رفتار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4368F" w:rsidRPr="00543A47" w:rsidTr="0074368F">
        <w:trPr>
          <w:trHeight w:val="969"/>
          <w:jc w:val="center"/>
        </w:trPr>
        <w:tc>
          <w:tcPr>
            <w:tcW w:w="1226" w:type="dxa"/>
          </w:tcPr>
          <w:p w:rsidR="0074368F" w:rsidRPr="00543A47" w:rsidRDefault="0074368F" w:rsidP="0074368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 و 5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و نمو روانی</w:t>
            </w:r>
          </w:p>
          <w:p w:rsidR="0074368F" w:rsidRPr="0074368F" w:rsidRDefault="0074368F" w:rsidP="0074368F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محیط و توارث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</w:t>
            </w:r>
            <w:r w:rsidRPr="007436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فیزیکی، شناختی، اجتماعی، عاطفی و اخلاقی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</w:t>
            </w:r>
            <w:r w:rsidRPr="007436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های رشد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4368F" w:rsidRPr="00543A47" w:rsidTr="0074368F">
        <w:trPr>
          <w:trHeight w:val="956"/>
          <w:jc w:val="center"/>
        </w:trPr>
        <w:tc>
          <w:tcPr>
            <w:tcW w:w="1226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 و 7</w:t>
            </w:r>
          </w:p>
        </w:tc>
        <w:tc>
          <w:tcPr>
            <w:tcW w:w="5245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هشیاری</w:t>
            </w:r>
          </w:p>
          <w:p w:rsidR="0074368F" w:rsidRPr="0074368F" w:rsidRDefault="0074368F" w:rsidP="0074368F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تعریف، حالت ها و مراحل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</w:t>
            </w:r>
            <w:r w:rsidRPr="007436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موثر بر هشیاری</w:t>
            </w:r>
          </w:p>
          <w:p w:rsidR="0074368F" w:rsidRPr="00543A47" w:rsidRDefault="0074368F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اشکال دگرگون شده هشیاری</w:t>
            </w:r>
          </w:p>
        </w:tc>
        <w:tc>
          <w:tcPr>
            <w:tcW w:w="2545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4368F" w:rsidRPr="00543A47" w:rsidTr="0074368F">
        <w:trPr>
          <w:trHeight w:val="644"/>
          <w:jc w:val="center"/>
        </w:trPr>
        <w:tc>
          <w:tcPr>
            <w:tcW w:w="1226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 و 9</w:t>
            </w:r>
          </w:p>
        </w:tc>
        <w:tc>
          <w:tcPr>
            <w:tcW w:w="5245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یادگیری و شرطی سازی</w:t>
            </w:r>
          </w:p>
          <w:p w:rsidR="0074368F" w:rsidRPr="0074368F" w:rsidRDefault="0074368F" w:rsidP="0074368F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</w:t>
            </w:r>
            <w:r w:rsidRPr="007436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ها و رویکرها به یادگیری</w:t>
            </w:r>
          </w:p>
        </w:tc>
        <w:tc>
          <w:tcPr>
            <w:tcW w:w="2545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4368F" w:rsidRPr="00543A47" w:rsidTr="0074368F">
        <w:trPr>
          <w:trHeight w:val="668"/>
          <w:jc w:val="center"/>
        </w:trPr>
        <w:tc>
          <w:tcPr>
            <w:tcW w:w="1226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و 11</w:t>
            </w:r>
          </w:p>
        </w:tc>
        <w:tc>
          <w:tcPr>
            <w:tcW w:w="5245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حافظه</w:t>
            </w:r>
          </w:p>
          <w:p w:rsidR="0074368F" w:rsidRPr="0074368F" w:rsidRDefault="0074368F" w:rsidP="0074368F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</w:t>
            </w:r>
            <w:r w:rsidRPr="007436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ها و رویکرها</w:t>
            </w:r>
          </w:p>
        </w:tc>
        <w:tc>
          <w:tcPr>
            <w:tcW w:w="2545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4368F" w:rsidRPr="00543A47" w:rsidTr="0074368F">
        <w:trPr>
          <w:trHeight w:val="280"/>
          <w:jc w:val="center"/>
        </w:trPr>
        <w:tc>
          <w:tcPr>
            <w:tcW w:w="1226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 و 13</w:t>
            </w:r>
          </w:p>
        </w:tc>
        <w:tc>
          <w:tcPr>
            <w:tcW w:w="5245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انگیزش و هیجان (تعاریف و نظریه ها)</w:t>
            </w:r>
          </w:p>
        </w:tc>
        <w:tc>
          <w:tcPr>
            <w:tcW w:w="2545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4368F" w:rsidRPr="00543A47" w:rsidTr="0074368F">
        <w:trPr>
          <w:trHeight w:val="357"/>
          <w:jc w:val="center"/>
        </w:trPr>
        <w:tc>
          <w:tcPr>
            <w:tcW w:w="1226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 و 15</w:t>
            </w:r>
          </w:p>
        </w:tc>
        <w:tc>
          <w:tcPr>
            <w:tcW w:w="5245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شخصیت (نظریه ها)</w:t>
            </w:r>
          </w:p>
        </w:tc>
        <w:tc>
          <w:tcPr>
            <w:tcW w:w="2545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74368F" w:rsidRPr="00543A47" w:rsidTr="0074368F">
        <w:trPr>
          <w:trHeight w:val="418"/>
          <w:jc w:val="center"/>
        </w:trPr>
        <w:tc>
          <w:tcPr>
            <w:tcW w:w="1226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245" w:type="dxa"/>
          </w:tcPr>
          <w:p w:rsidR="0074368F" w:rsidRPr="00543A47" w:rsidRDefault="000B6C1D" w:rsidP="00543A47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اختلالات روانی</w:t>
            </w:r>
          </w:p>
        </w:tc>
        <w:tc>
          <w:tcPr>
            <w:tcW w:w="2545" w:type="dxa"/>
          </w:tcPr>
          <w:p w:rsidR="0074368F" w:rsidRPr="00543A47" w:rsidRDefault="0074368F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1C4" w:rsidRDefault="001A01C4" w:rsidP="0007479E">
      <w:pPr>
        <w:spacing w:after="0" w:line="240" w:lineRule="auto"/>
      </w:pPr>
      <w:r>
        <w:separator/>
      </w:r>
    </w:p>
  </w:endnote>
  <w:endnote w:type="continuationSeparator" w:id="0">
    <w:p w:rsidR="001A01C4" w:rsidRDefault="001A01C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1C4" w:rsidRDefault="001A01C4" w:rsidP="0007479E">
      <w:pPr>
        <w:spacing w:after="0" w:line="240" w:lineRule="auto"/>
      </w:pPr>
      <w:r>
        <w:separator/>
      </w:r>
    </w:p>
  </w:footnote>
  <w:footnote w:type="continuationSeparator" w:id="0">
    <w:p w:rsidR="001A01C4" w:rsidRDefault="001A01C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66E67"/>
    <w:multiLevelType w:val="hybridMultilevel"/>
    <w:tmpl w:val="C9D6CD90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B6C1D"/>
    <w:rsid w:val="000E0A71"/>
    <w:rsid w:val="00170B6C"/>
    <w:rsid w:val="001965F6"/>
    <w:rsid w:val="001A01C4"/>
    <w:rsid w:val="001A24D7"/>
    <w:rsid w:val="001B27DC"/>
    <w:rsid w:val="001E3CE8"/>
    <w:rsid w:val="0023366D"/>
    <w:rsid w:val="00260EBE"/>
    <w:rsid w:val="002E23BC"/>
    <w:rsid w:val="00300008"/>
    <w:rsid w:val="0030794D"/>
    <w:rsid w:val="00321206"/>
    <w:rsid w:val="003D23C3"/>
    <w:rsid w:val="003F7254"/>
    <w:rsid w:val="004B094A"/>
    <w:rsid w:val="004C0E17"/>
    <w:rsid w:val="00543A47"/>
    <w:rsid w:val="005908E6"/>
    <w:rsid w:val="005B71F9"/>
    <w:rsid w:val="006016F1"/>
    <w:rsid w:val="006261B7"/>
    <w:rsid w:val="006B0268"/>
    <w:rsid w:val="006B3CAE"/>
    <w:rsid w:val="00704572"/>
    <w:rsid w:val="007367C0"/>
    <w:rsid w:val="0073719D"/>
    <w:rsid w:val="0074368F"/>
    <w:rsid w:val="00743C43"/>
    <w:rsid w:val="007A6B1B"/>
    <w:rsid w:val="007C00E4"/>
    <w:rsid w:val="007E6BD2"/>
    <w:rsid w:val="008712BA"/>
    <w:rsid w:val="00884C58"/>
    <w:rsid w:val="00891C14"/>
    <w:rsid w:val="0089471A"/>
    <w:rsid w:val="008D2DEA"/>
    <w:rsid w:val="009600FA"/>
    <w:rsid w:val="00976813"/>
    <w:rsid w:val="0097724F"/>
    <w:rsid w:val="009870BB"/>
    <w:rsid w:val="00AD19E6"/>
    <w:rsid w:val="00B87E2F"/>
    <w:rsid w:val="00B97D71"/>
    <w:rsid w:val="00BE73D7"/>
    <w:rsid w:val="00C1549F"/>
    <w:rsid w:val="00C84F12"/>
    <w:rsid w:val="00CD18E2"/>
    <w:rsid w:val="00E00030"/>
    <w:rsid w:val="00E13C35"/>
    <w:rsid w:val="00E31D17"/>
    <w:rsid w:val="00E32E53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sabahi</cp:lastModifiedBy>
  <cp:revision>11</cp:revision>
  <cp:lastPrinted>2018-12-27T12:18:00Z</cp:lastPrinted>
  <dcterms:created xsi:type="dcterms:W3CDTF">2019-01-15T19:45:00Z</dcterms:created>
  <dcterms:modified xsi:type="dcterms:W3CDTF">2022-03-07T06:57:00Z</dcterms:modified>
</cp:coreProperties>
</file>